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88" w:rsidRDefault="003F792F" w:rsidP="00792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B">
        <w:rPr>
          <w:rFonts w:ascii="Times New Roman" w:hAnsi="Times New Roman" w:cs="Times New Roman"/>
          <w:b/>
          <w:sz w:val="28"/>
          <w:szCs w:val="28"/>
        </w:rPr>
        <w:t>POSTUP PŘI HODNOCENÍ VÝSLEDKŮ VZDĚLÁVÁNÍ ŽÁKŮ</w:t>
      </w:r>
    </w:p>
    <w:p w:rsidR="00792C88" w:rsidRPr="00301C1B" w:rsidRDefault="00792C88" w:rsidP="00792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B">
        <w:rPr>
          <w:rFonts w:ascii="Times New Roman" w:hAnsi="Times New Roman" w:cs="Times New Roman"/>
          <w:b/>
          <w:sz w:val="28"/>
          <w:szCs w:val="28"/>
        </w:rPr>
        <w:t>TRIVIS – SŠV TŘEBECHOVICE pod OREBEM, s.r.o.</w:t>
      </w:r>
    </w:p>
    <w:p w:rsidR="003F792F" w:rsidRPr="00301C1B" w:rsidRDefault="003F792F" w:rsidP="00792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B">
        <w:rPr>
          <w:rFonts w:ascii="Times New Roman" w:hAnsi="Times New Roman" w:cs="Times New Roman"/>
          <w:b/>
          <w:sz w:val="28"/>
          <w:szCs w:val="28"/>
        </w:rPr>
        <w:t>ZA DRUHÉ POLOLETÍ ŠKOLNÍHO ROKU 2019/2020</w:t>
      </w:r>
    </w:p>
    <w:p w:rsidR="003F792F" w:rsidRDefault="003F792F" w:rsidP="003F792F">
      <w:pPr>
        <w:rPr>
          <w:rFonts w:ascii="Times New Roman" w:hAnsi="Times New Roman" w:cs="Times New Roman"/>
          <w:b/>
        </w:rPr>
      </w:pPr>
      <w:r w:rsidRPr="00817293">
        <w:rPr>
          <w:rFonts w:ascii="Times New Roman" w:hAnsi="Times New Roman" w:cs="Times New Roman"/>
          <w:b/>
        </w:rPr>
        <w:t>Dle vyhlášky 211/2020 Sb., o hodnocení výsledků vzdělávání žáků ve druhém pololetí školního roku 2019/2020</w:t>
      </w:r>
    </w:p>
    <w:p w:rsidR="00613976" w:rsidRPr="00792C88" w:rsidRDefault="00613976" w:rsidP="003F792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2C8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Základní principy hodnocení žáků:</w:t>
      </w:r>
      <w:r w:rsidRPr="00792C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13976" w:rsidRPr="00301C1B" w:rsidRDefault="00613976" w:rsidP="00301C1B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1. Spravedlivé hodnocení každého žáka při zvýšeném respektování individuálních podmínek na domácí přípravu a vzdělávání na dálku. </w:t>
      </w:r>
    </w:p>
    <w:p w:rsidR="00613976" w:rsidRPr="00301C1B" w:rsidRDefault="00613976" w:rsidP="00301C1B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2. V průběhu výuky se soustředit na poskytování zpětné vazby. </w:t>
      </w:r>
    </w:p>
    <w:p w:rsidR="00613976" w:rsidRPr="00301C1B" w:rsidRDefault="00613976" w:rsidP="00301C1B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3. Klasifikace na vysvědčení by vzhledem k výrazně diferencovaným podmínkám pro vzdělávání v druhém pololetí neměla být horší než v předchozím pololetí, </w:t>
      </w:r>
    </w:p>
    <w:p w:rsidR="00613976" w:rsidRPr="00301C1B" w:rsidRDefault="00613976" w:rsidP="00301C1B">
      <w:pPr>
        <w:jc w:val="both"/>
        <w:rPr>
          <w:rFonts w:ascii="Times New Roman" w:hAnsi="Times New Roman" w:cs="Times New Roman"/>
          <w:u w:val="single"/>
        </w:rPr>
      </w:pPr>
      <w:r w:rsidRPr="00301C1B">
        <w:rPr>
          <w:rFonts w:ascii="Times New Roman" w:hAnsi="Times New Roman" w:cs="Times New Roman"/>
        </w:rPr>
        <w:t xml:space="preserve">4. </w:t>
      </w:r>
      <w:r w:rsidRPr="00301C1B">
        <w:rPr>
          <w:rFonts w:ascii="Times New Roman" w:hAnsi="Times New Roman" w:cs="Times New Roman"/>
          <w:u w:val="single"/>
        </w:rPr>
        <w:t xml:space="preserve">Problematické situace by měly být vždy řešeny ve prospěch žáků.  </w:t>
      </w:r>
    </w:p>
    <w:p w:rsidR="0051602D" w:rsidRPr="00301C1B" w:rsidRDefault="000A5736" w:rsidP="0051602D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ZŘ shromáždí podklady od vyučujících, pokud se vyskytnou </w:t>
      </w:r>
    </w:p>
    <w:p w:rsidR="000A5736" w:rsidRPr="00301C1B" w:rsidRDefault="000A5736" w:rsidP="0051602D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>ŘŠ bude konat ve prospěch žáků</w:t>
      </w:r>
    </w:p>
    <w:p w:rsidR="00613976" w:rsidRPr="00301C1B" w:rsidRDefault="00613976" w:rsidP="00301C1B">
      <w:pPr>
        <w:jc w:val="both"/>
        <w:rPr>
          <w:rFonts w:ascii="Times New Roman" w:hAnsi="Times New Roman" w:cs="Times New Roman"/>
          <w:color w:val="FF0000"/>
        </w:rPr>
      </w:pPr>
      <w:r w:rsidRPr="00301C1B">
        <w:rPr>
          <w:rFonts w:ascii="Times New Roman" w:hAnsi="Times New Roman" w:cs="Times New Roman"/>
          <w:color w:val="FF0000"/>
        </w:rPr>
        <w:t xml:space="preserve">Přijatá Vyhláška se použije přednostně, tzn. pravidla ve školním řádu nebo pravidla pro hodnocení výsledků vzdělávání žáků schválená školskou radou, která jsou v rozporu s Vyhláškou nebo která neumožňují hodnocení žáků za druhé pololetí školního roku 2019/2020 podle Vyhlášky, se nepoužijí. </w:t>
      </w:r>
    </w:p>
    <w:p w:rsidR="00D36197" w:rsidRPr="00301C1B" w:rsidRDefault="00D36197" w:rsidP="00D36197">
      <w:p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Ředitel školy musí dle Vyhlášky informovat žáky a zákonné zástupce o způsobu hodnocení na konci školního roku, a to zejména o pravidlech podle Vyhlášky a případně také o specifických pravidlech pro hodnocení na úrovni školy. </w:t>
      </w:r>
    </w:p>
    <w:p w:rsidR="00D36197" w:rsidRPr="00301C1B" w:rsidRDefault="000A5736" w:rsidP="00D3619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>z</w:t>
      </w:r>
      <w:r w:rsidR="00D36197" w:rsidRPr="00301C1B">
        <w:rPr>
          <w:rFonts w:ascii="Times New Roman" w:hAnsi="Times New Roman" w:cs="Times New Roman"/>
        </w:rPr>
        <w:t xml:space="preserve">veřejnění </w:t>
      </w:r>
      <w:r w:rsidR="00301C1B">
        <w:rPr>
          <w:rFonts w:ascii="Times New Roman" w:hAnsi="Times New Roman" w:cs="Times New Roman"/>
        </w:rPr>
        <w:t xml:space="preserve">Vyhlášky </w:t>
      </w:r>
      <w:r w:rsidR="00301C1B" w:rsidRPr="00301C1B">
        <w:rPr>
          <w:rFonts w:ascii="Times New Roman" w:hAnsi="Times New Roman" w:cs="Times New Roman"/>
        </w:rPr>
        <w:t>211/2020 Sb.</w:t>
      </w:r>
      <w:r w:rsidR="00301C1B">
        <w:rPr>
          <w:rFonts w:ascii="Times New Roman" w:hAnsi="Times New Roman" w:cs="Times New Roman"/>
        </w:rPr>
        <w:t xml:space="preserve"> a tohoto dokum</w:t>
      </w:r>
      <w:r w:rsidR="00792C88">
        <w:rPr>
          <w:rFonts w:ascii="Times New Roman" w:hAnsi="Times New Roman" w:cs="Times New Roman"/>
        </w:rPr>
        <w:t>e</w:t>
      </w:r>
      <w:r w:rsidR="00301C1B">
        <w:rPr>
          <w:rFonts w:ascii="Times New Roman" w:hAnsi="Times New Roman" w:cs="Times New Roman"/>
        </w:rPr>
        <w:t>ntu</w:t>
      </w:r>
      <w:r w:rsidR="00301C1B" w:rsidRPr="00817293">
        <w:rPr>
          <w:rFonts w:ascii="Times New Roman" w:hAnsi="Times New Roman" w:cs="Times New Roman"/>
          <w:b/>
        </w:rPr>
        <w:t xml:space="preserve"> </w:t>
      </w:r>
      <w:r w:rsidR="00D36197" w:rsidRPr="00301C1B">
        <w:rPr>
          <w:rFonts w:ascii="Times New Roman" w:hAnsi="Times New Roman" w:cs="Times New Roman"/>
        </w:rPr>
        <w:t>na webových stránkách školy</w:t>
      </w:r>
      <w:r w:rsidRPr="00301C1B">
        <w:rPr>
          <w:rFonts w:ascii="Times New Roman" w:hAnsi="Times New Roman" w:cs="Times New Roman"/>
        </w:rPr>
        <w:t xml:space="preserve"> v</w:t>
      </w:r>
      <w:r w:rsidR="006B0EA9">
        <w:rPr>
          <w:rFonts w:ascii="Times New Roman" w:hAnsi="Times New Roman" w:cs="Times New Roman"/>
        </w:rPr>
        <w:t> </w:t>
      </w:r>
      <w:r w:rsidRPr="00301C1B">
        <w:rPr>
          <w:rFonts w:ascii="Times New Roman" w:hAnsi="Times New Roman" w:cs="Times New Roman"/>
        </w:rPr>
        <w:t>Aktualitách</w:t>
      </w:r>
      <w:r w:rsidR="006B0EA9">
        <w:rPr>
          <w:rFonts w:ascii="Times New Roman" w:hAnsi="Times New Roman" w:cs="Times New Roman"/>
        </w:rPr>
        <w:t>, Dokumentech</w:t>
      </w:r>
    </w:p>
    <w:p w:rsidR="00D36197" w:rsidRPr="00792C88" w:rsidRDefault="00D36197" w:rsidP="00301C1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2C8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Doporučený postup pro průběžné hodnocení výsledků vzdělávání žáků ve všech povinných a volitelných předmětech během uzavření škol a vzdělávání na dálku</w:t>
      </w:r>
      <w:r w:rsidRPr="00792C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01C1B" w:rsidRPr="00792C88" w:rsidRDefault="00301C1B" w:rsidP="00301C1B">
      <w:pPr>
        <w:jc w:val="both"/>
        <w:rPr>
          <w:rFonts w:ascii="Times New Roman" w:hAnsi="Times New Roman" w:cs="Times New Roman"/>
          <w:b/>
        </w:rPr>
      </w:pPr>
      <w:r w:rsidRPr="00792C88">
        <w:rPr>
          <w:rFonts w:ascii="Times New Roman" w:hAnsi="Times New Roman" w:cs="Times New Roman"/>
          <w:b/>
        </w:rPr>
        <w:t xml:space="preserve">Pro všechny pedagogy školy jsou aktuální právní dokumenty MŠMT a na to navazující dokumenty školy závazné </w:t>
      </w:r>
    </w:p>
    <w:p w:rsidR="00301C1B" w:rsidRPr="00792C88" w:rsidRDefault="00792C88" w:rsidP="00301C1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Z</w:t>
      </w:r>
      <w:r w:rsidRPr="00792C88">
        <w:rPr>
          <w:rFonts w:ascii="Times New Roman" w:hAnsi="Times New Roman" w:cs="Times New Roman"/>
          <w:color w:val="FF0000"/>
        </w:rPr>
        <w:t xml:space="preserve">ákon 135/2020 Sb. </w:t>
      </w:r>
    </w:p>
    <w:p w:rsidR="00792C88" w:rsidRPr="00792C88" w:rsidRDefault="00792C88" w:rsidP="00792C8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FF0000"/>
        </w:rPr>
      </w:pPr>
      <w:r w:rsidRPr="00792C88">
        <w:rPr>
          <w:rFonts w:ascii="Times New Roman" w:hAnsi="Times New Roman" w:cs="Times New Roman"/>
          <w:color w:val="FF0000"/>
        </w:rPr>
        <w:t>Vyhláška 211/2020 Sb., o hodnocení výsledků vzdělávání žáků ve druhém pololetí školního roku 2019/2020</w:t>
      </w:r>
    </w:p>
    <w:p w:rsidR="00792C88" w:rsidRPr="00792C88" w:rsidRDefault="00792C88" w:rsidP="00301C1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Postup při hodnocení výsledků vzdělávání žáků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Trivis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SŠV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Třebechovice pod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Orebem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za druhé pololetí školního roku 2019/2020</w:t>
      </w:r>
    </w:p>
    <w:p w:rsidR="00D36197" w:rsidRPr="00301C1B" w:rsidRDefault="00D36197" w:rsidP="00301C1B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1. Používané formy vzdělávání na dálku se mezi školami výrazně liší, a výrazně odlišné jsou také podmínky pro vzdělávání na dálku v jednotlivých rodinách. V této situaci je obtížnější zajistit spravedlivé hodnocení všech žáků (nutným předpokladem je znalost prostředí a podmínek, ve kterých se žák vzdělává). </w:t>
      </w:r>
    </w:p>
    <w:p w:rsidR="00D36197" w:rsidRPr="00301C1B" w:rsidRDefault="00D36197" w:rsidP="00301C1B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2. Zcela nová situace a složitost vzdělávání na dálku vyžaduje ještě více než obvykle </w:t>
      </w:r>
      <w:r w:rsidRPr="00301C1B">
        <w:rPr>
          <w:rFonts w:ascii="Times New Roman" w:hAnsi="Times New Roman" w:cs="Times New Roman"/>
          <w:b/>
        </w:rPr>
        <w:t>soustředit pozornost na hlavní cíl hodnocení, kterým je podpora učení žáků</w:t>
      </w:r>
      <w:r w:rsidRPr="00301C1B">
        <w:rPr>
          <w:rFonts w:ascii="Times New Roman" w:hAnsi="Times New Roman" w:cs="Times New Roman"/>
        </w:rPr>
        <w:t xml:space="preserve">. </w:t>
      </w:r>
      <w:r w:rsidRPr="00301C1B">
        <w:rPr>
          <w:rFonts w:ascii="Times New Roman" w:hAnsi="Times New Roman" w:cs="Times New Roman"/>
          <w:b/>
        </w:rPr>
        <w:t xml:space="preserve">Práci žáků v rámci vzdělávání </w:t>
      </w:r>
      <w:r w:rsidRPr="00301C1B">
        <w:rPr>
          <w:rFonts w:ascii="Times New Roman" w:hAnsi="Times New Roman" w:cs="Times New Roman"/>
          <w:b/>
        </w:rPr>
        <w:lastRenderedPageBreak/>
        <w:t>na dálku má smysl hodnotit primárně slovně, motivačním způsobem, zdůraznit žákovi to podstatné, a</w:t>
      </w:r>
      <w:r w:rsidRPr="00301C1B">
        <w:rPr>
          <w:rFonts w:ascii="Times New Roman" w:hAnsi="Times New Roman" w:cs="Times New Roman"/>
        </w:rPr>
        <w:t xml:space="preserve"> </w:t>
      </w:r>
      <w:r w:rsidRPr="00301C1B">
        <w:rPr>
          <w:rFonts w:ascii="Times New Roman" w:hAnsi="Times New Roman" w:cs="Times New Roman"/>
          <w:b/>
        </w:rPr>
        <w:t>tím podpořit jeho učení</w:t>
      </w:r>
      <w:r w:rsidRPr="00301C1B">
        <w:rPr>
          <w:rFonts w:ascii="Times New Roman" w:hAnsi="Times New Roman" w:cs="Times New Roman"/>
        </w:rPr>
        <w:t xml:space="preserve">. </w:t>
      </w:r>
    </w:p>
    <w:p w:rsidR="00D36197" w:rsidRPr="00301C1B" w:rsidRDefault="00D36197" w:rsidP="00301C1B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3. V průběhu vzdělávání na dálku </w:t>
      </w:r>
      <w:r w:rsidRPr="00301C1B">
        <w:rPr>
          <w:rFonts w:ascii="Times New Roman" w:hAnsi="Times New Roman" w:cs="Times New Roman"/>
          <w:b/>
        </w:rPr>
        <w:t>je nezbytné ve větší míře poskytovat hodnocení podporující žáky v</w:t>
      </w:r>
      <w:r w:rsidRPr="00301C1B">
        <w:rPr>
          <w:rFonts w:ascii="Times New Roman" w:hAnsi="Times New Roman" w:cs="Times New Roman"/>
        </w:rPr>
        <w:t xml:space="preserve"> </w:t>
      </w:r>
      <w:r w:rsidRPr="00301C1B">
        <w:rPr>
          <w:rFonts w:ascii="Times New Roman" w:hAnsi="Times New Roman" w:cs="Times New Roman"/>
          <w:b/>
        </w:rPr>
        <w:t>tom, aby dokázali více samostatně organizovat svoje vzdělávání a průběžně zlepšovat své vzdělávací</w:t>
      </w:r>
      <w:r w:rsidRPr="00301C1B">
        <w:rPr>
          <w:rFonts w:ascii="Times New Roman" w:hAnsi="Times New Roman" w:cs="Times New Roman"/>
        </w:rPr>
        <w:t xml:space="preserve"> </w:t>
      </w:r>
      <w:r w:rsidRPr="00301C1B">
        <w:rPr>
          <w:rFonts w:ascii="Times New Roman" w:hAnsi="Times New Roman" w:cs="Times New Roman"/>
          <w:b/>
        </w:rPr>
        <w:t>výsledky. Účinnou podporu učení žáků představuje dobře zvládnuté formativní hodnocení.</w:t>
      </w:r>
      <w:r w:rsidRPr="00301C1B">
        <w:rPr>
          <w:rFonts w:ascii="Times New Roman" w:hAnsi="Times New Roman" w:cs="Times New Roman"/>
        </w:rPr>
        <w:t xml:space="preserve"> V tomto smyslu Ministerstvo školství, mládeže a tělovýchovy doporučuje po dobu vzdělávání na dálku žáky touto formou hodnotit. </w:t>
      </w:r>
    </w:p>
    <w:p w:rsidR="00D36197" w:rsidRPr="00301C1B" w:rsidRDefault="00D36197" w:rsidP="00301C1B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4. V průběhu vzdělávání na dálku je pro žáky dobré formativně slovně hodnotit jejich dovednosti učit se a také jejich dovednosti pracovat s formativní zpětnou vazbou od učitele. </w:t>
      </w:r>
    </w:p>
    <w:p w:rsidR="00D36197" w:rsidRPr="00301C1B" w:rsidRDefault="00D36197" w:rsidP="00301C1B">
      <w:pPr>
        <w:jc w:val="both"/>
        <w:rPr>
          <w:rFonts w:ascii="Times New Roman" w:hAnsi="Times New Roman" w:cs="Times New Roman"/>
          <w:color w:val="0070C0"/>
        </w:rPr>
      </w:pPr>
      <w:r w:rsidRPr="00301C1B">
        <w:rPr>
          <w:rFonts w:ascii="Times New Roman" w:hAnsi="Times New Roman" w:cs="Times New Roman"/>
        </w:rPr>
        <w:t>5</w:t>
      </w:r>
      <w:r w:rsidRPr="00792C88">
        <w:rPr>
          <w:rFonts w:ascii="Times New Roman" w:hAnsi="Times New Roman" w:cs="Times New Roman"/>
        </w:rPr>
        <w:t>.</w:t>
      </w:r>
      <w:r w:rsidRPr="00301C1B">
        <w:rPr>
          <w:rFonts w:ascii="Times New Roman" w:hAnsi="Times New Roman" w:cs="Times New Roman"/>
          <w:color w:val="0070C0"/>
        </w:rPr>
        <w:t xml:space="preserve"> </w:t>
      </w:r>
      <w:r w:rsidRPr="00BD6FA2">
        <w:rPr>
          <w:rFonts w:ascii="Times New Roman" w:hAnsi="Times New Roman" w:cs="Times New Roman"/>
        </w:rPr>
        <w:t xml:space="preserve">Školy nemají při vzdělávání na dálku nebo při vzdělávacích aktivitách formou školních skupin nebo jinou formou do konce druhého pololetí školního roku 2019/2020 usilovat o naplnění kompletního obsahu svých ŠVP za každou cenu, ale soustředit se na nejdůležitější hlavní výstupy ŠVP, zejména v profilových předmětech. Dosažení výstupů je vhodné během výuky na dálku podporovat zejména procvičováním. Cílené procvičování a upevňování výstupů na dálku podporovat průběžným formativním hodnocením. </w:t>
      </w:r>
    </w:p>
    <w:p w:rsidR="00D36197" w:rsidRPr="00301C1B" w:rsidRDefault="00D36197" w:rsidP="00D3619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2C8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Doporučený postup pro závěrečné hodnocení výsledků vzdělávání žáků ve všech povinných a</w:t>
      </w:r>
      <w:r w:rsidRPr="00792C8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</w:t>
      </w:r>
      <w:r w:rsidRPr="00792C8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volitelných předmětech na vysvědčení</w:t>
      </w:r>
      <w:r w:rsidRPr="00301C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36197" w:rsidRPr="00301C1B" w:rsidRDefault="00D36197" w:rsidP="00D36197">
      <w:pPr>
        <w:rPr>
          <w:rFonts w:ascii="Times New Roman" w:hAnsi="Times New Roman" w:cs="Times New Roman"/>
          <w:b/>
        </w:rPr>
      </w:pPr>
      <w:r w:rsidRPr="00301C1B">
        <w:rPr>
          <w:rFonts w:ascii="Times New Roman" w:hAnsi="Times New Roman" w:cs="Times New Roman"/>
          <w:b/>
        </w:rPr>
        <w:t xml:space="preserve">1. Závěrečné hodnocení žáka na vysvědčení na konci druhého pololetí školního roku 2019/2020 zohlední skutečnost, že zásahem vyšší moci nebylo možné zcela naplnit ŠVP pro tento školní rok. </w:t>
      </w:r>
    </w:p>
    <w:p w:rsidR="00D36197" w:rsidRPr="00301C1B" w:rsidRDefault="00D36197" w:rsidP="00D36197">
      <w:pPr>
        <w:rPr>
          <w:rFonts w:ascii="Times New Roman" w:hAnsi="Times New Roman" w:cs="Times New Roman"/>
          <w:b/>
        </w:rPr>
      </w:pPr>
      <w:r w:rsidRPr="00301C1B">
        <w:rPr>
          <w:rFonts w:ascii="Times New Roman" w:hAnsi="Times New Roman" w:cs="Times New Roman"/>
          <w:b/>
        </w:rPr>
        <w:t xml:space="preserve">Nelze proto hodnotit podle stejných měřítek, jako například minulý školní rok. </w:t>
      </w:r>
    </w:p>
    <w:p w:rsidR="00C66A98" w:rsidRPr="00301C1B" w:rsidRDefault="000A5736" w:rsidP="00D36197">
      <w:p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2. </w:t>
      </w:r>
      <w:r w:rsidR="00D36197" w:rsidRPr="00301C1B">
        <w:rPr>
          <w:rFonts w:ascii="Times New Roman" w:hAnsi="Times New Roman" w:cs="Times New Roman"/>
        </w:rPr>
        <w:t xml:space="preserve">Závěrečné hodnocení žáka na vysvědčení na konci školního roku 2019/2020 zohlední: </w:t>
      </w:r>
    </w:p>
    <w:p w:rsidR="00C66A98" w:rsidRPr="00301C1B" w:rsidRDefault="00D36197" w:rsidP="00C66A9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podklady pro hodnocení získané v druhém pololetí v době, kdy osobní přítomnost žáků nebyla zakázána (tj. do 10. března 2020), </w:t>
      </w:r>
    </w:p>
    <w:p w:rsidR="00C66A98" w:rsidRPr="00301C1B" w:rsidRDefault="00D36197" w:rsidP="00C66A9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podpůrně také podklady pro hodnocení získané v době, kdy probíhalo vzdělávání na dálku, pokud pro takové vzdělávání měl žák odpovídající podmínky, </w:t>
      </w:r>
    </w:p>
    <w:p w:rsidR="00C66A98" w:rsidRPr="00301C1B" w:rsidRDefault="00D36197" w:rsidP="00792C8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>podpůrně také podklady pro hodnocení získané v době, kdy se žáci základních škol účastnili ve škole vzdělávacích aktivit formou školních skupin nebo jinou formou (konec druhého pololetí po obnovení provozu),</w:t>
      </w:r>
    </w:p>
    <w:p w:rsidR="00D36197" w:rsidRPr="00301C1B" w:rsidRDefault="00D36197" w:rsidP="00792C8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0070C0"/>
        </w:rPr>
      </w:pPr>
      <w:r w:rsidRPr="00301C1B">
        <w:rPr>
          <w:rFonts w:ascii="Times New Roman" w:hAnsi="Times New Roman" w:cs="Times New Roman"/>
        </w:rPr>
        <w:t>podpůrně také hodnocení výsledků vzdělávání žáka za první pololetí školního roku 2019/2020</w:t>
      </w:r>
      <w:r w:rsidR="00C66A98" w:rsidRPr="00301C1B">
        <w:rPr>
          <w:rFonts w:ascii="Times New Roman" w:hAnsi="Times New Roman" w:cs="Times New Roman"/>
        </w:rPr>
        <w:t xml:space="preserve"> </w:t>
      </w:r>
    </w:p>
    <w:p w:rsidR="00840A28" w:rsidRPr="00301C1B" w:rsidRDefault="00840A28" w:rsidP="00792C88">
      <w:pPr>
        <w:pStyle w:val="Odstavecseseznamem"/>
        <w:ind w:firstLine="696"/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: v klasifikaci lze zohlednit výsledky žáka </w:t>
      </w:r>
      <w:proofErr w:type="gramStart"/>
      <w:r w:rsidRPr="00301C1B">
        <w:rPr>
          <w:rFonts w:ascii="Times New Roman" w:hAnsi="Times New Roman" w:cs="Times New Roman"/>
        </w:rPr>
        <w:t>za 1.pololetí</w:t>
      </w:r>
      <w:proofErr w:type="gramEnd"/>
      <w:r w:rsidR="006B0EA9">
        <w:rPr>
          <w:rFonts w:ascii="Times New Roman" w:hAnsi="Times New Roman" w:cs="Times New Roman"/>
        </w:rPr>
        <w:t>,</w:t>
      </w:r>
    </w:p>
    <w:p w:rsidR="00840A28" w:rsidRPr="00301C1B" w:rsidRDefault="00840A28" w:rsidP="00792C88">
      <w:pPr>
        <w:pStyle w:val="Odstavecseseznamem"/>
        <w:ind w:firstLine="696"/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>: ale vždy v kladný prospěch žáka</w:t>
      </w:r>
      <w:r w:rsidR="006B0EA9">
        <w:rPr>
          <w:rFonts w:ascii="Times New Roman" w:hAnsi="Times New Roman" w:cs="Times New Roman"/>
        </w:rPr>
        <w:t>.</w:t>
      </w:r>
    </w:p>
    <w:p w:rsidR="00840A28" w:rsidRPr="00301C1B" w:rsidRDefault="00840A28" w:rsidP="00792C88">
      <w:pPr>
        <w:pStyle w:val="Odstavecseseznamem"/>
        <w:ind w:left="1440"/>
        <w:jc w:val="both"/>
        <w:rPr>
          <w:rFonts w:ascii="Times New Roman" w:hAnsi="Times New Roman" w:cs="Times New Roman"/>
          <w:color w:val="0070C0"/>
        </w:rPr>
      </w:pPr>
    </w:p>
    <w:p w:rsidR="00C66A98" w:rsidRPr="00301C1B" w:rsidRDefault="00C66A98" w:rsidP="00792C88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3. Za období vzdělávání na dálku během uzavření škol lze (s uvážením objektivních možností a podmínek pro zapojení žáka do vzdělávání na dálku) v závěrečném hodnocení žáka na konci školního roku 2019/2020 zohlednit například: </w:t>
      </w:r>
    </w:p>
    <w:p w:rsidR="00C66A98" w:rsidRPr="00301C1B" w:rsidRDefault="00C66A98" w:rsidP="00792C8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snahu žáků o pravidelnou práci ve vzdělávání na dálku a odevzdávání úkolů a výstupů; </w:t>
      </w:r>
    </w:p>
    <w:p w:rsidR="00C66A98" w:rsidRPr="00301C1B" w:rsidRDefault="00C66A98" w:rsidP="00792C8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samostatnou práci žáků a samostudium během vzdělávání na dálku a její výsledky; </w:t>
      </w:r>
    </w:p>
    <w:p w:rsidR="00C66A98" w:rsidRPr="00301C1B" w:rsidRDefault="00C66A98" w:rsidP="00792C8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četbu související se zadanými úkoly. </w:t>
      </w:r>
    </w:p>
    <w:p w:rsidR="00C66A98" w:rsidRPr="00301C1B" w:rsidRDefault="00C66A98" w:rsidP="00792C88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4. </w:t>
      </w:r>
      <w:r w:rsidRPr="00F642A3">
        <w:rPr>
          <w:rFonts w:ascii="Times New Roman" w:hAnsi="Times New Roman" w:cs="Times New Roman"/>
          <w:b/>
        </w:rPr>
        <w:t>Hodnocení v průběhu vzdělávání na dálku</w:t>
      </w:r>
      <w:r w:rsidRPr="00F642A3">
        <w:rPr>
          <w:rFonts w:ascii="Times New Roman" w:hAnsi="Times New Roman" w:cs="Times New Roman"/>
        </w:rPr>
        <w:t xml:space="preserve"> </w:t>
      </w:r>
      <w:r w:rsidRPr="00301C1B">
        <w:rPr>
          <w:rFonts w:ascii="Times New Roman" w:hAnsi="Times New Roman" w:cs="Times New Roman"/>
        </w:rPr>
        <w:t xml:space="preserve">nebo při vzdělávacích aktivitách formou školních skupin nebo jinou formou do konce druhého pololetí </w:t>
      </w:r>
      <w:r w:rsidRPr="00BD6FA2">
        <w:rPr>
          <w:rFonts w:ascii="Times New Roman" w:hAnsi="Times New Roman" w:cs="Times New Roman"/>
        </w:rPr>
        <w:t xml:space="preserve">nesmí být důvodem pro hodnocení žáka na vysvědčení za druhé pololetí školního roku 2019/2020 stupněm nedostatečný nebo odpovídajícím </w:t>
      </w:r>
      <w:r w:rsidRPr="00301C1B">
        <w:rPr>
          <w:rFonts w:ascii="Times New Roman" w:hAnsi="Times New Roman" w:cs="Times New Roman"/>
        </w:rPr>
        <w:t xml:space="preserve">slovním hodnocením. </w:t>
      </w:r>
    </w:p>
    <w:p w:rsidR="00C66A98" w:rsidRPr="00BD6FA2" w:rsidRDefault="00C66A98" w:rsidP="00792C88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lastRenderedPageBreak/>
        <w:t xml:space="preserve">5. </w:t>
      </w:r>
      <w:r w:rsidRPr="00BD6FA2">
        <w:rPr>
          <w:rFonts w:ascii="Times New Roman" w:hAnsi="Times New Roman" w:cs="Times New Roman"/>
        </w:rPr>
        <w:t xml:space="preserve">Také nedostatek podkladů k hodnocení za období od 11. března 2020, </w:t>
      </w:r>
      <w:r w:rsidRPr="00301C1B">
        <w:rPr>
          <w:rFonts w:ascii="Times New Roman" w:hAnsi="Times New Roman" w:cs="Times New Roman"/>
        </w:rPr>
        <w:t xml:space="preserve">tedy za období vzdělávání na dálku během uzavření škol nebo při vzdělávacích aktivitách formou školních skupin nebo jinou formou do konce druhého pololetí, </w:t>
      </w:r>
      <w:r w:rsidRPr="00BD6FA2">
        <w:rPr>
          <w:rFonts w:ascii="Times New Roman" w:hAnsi="Times New Roman" w:cs="Times New Roman"/>
        </w:rPr>
        <w:t xml:space="preserve">není sám o sobě důvodem k tomu, aby byl žák z některého předmětu na vysvědčení namísto uvedení stupně prospěchu „nehodnocen“. </w:t>
      </w:r>
    </w:p>
    <w:p w:rsidR="00C66A98" w:rsidRPr="0044094C" w:rsidRDefault="00C66A98" w:rsidP="0044094C">
      <w:pPr>
        <w:jc w:val="both"/>
        <w:rPr>
          <w:rFonts w:ascii="Times New Roman" w:hAnsi="Times New Roman" w:cs="Times New Roman"/>
        </w:rPr>
      </w:pPr>
      <w:r w:rsidRPr="0044094C">
        <w:rPr>
          <w:rFonts w:ascii="Times New Roman" w:hAnsi="Times New Roman" w:cs="Times New Roman"/>
        </w:rPr>
        <w:t xml:space="preserve">6. Samozřejmě platí, že do zameškaných hodin se započítávají pouze hodiny zameškané do začátku platnosti zákazu osobní přítomnosti žáků na vzdělávání ve školách. </w:t>
      </w:r>
    </w:p>
    <w:p w:rsidR="00C66A98" w:rsidRPr="00301C1B" w:rsidRDefault="00C66A98" w:rsidP="00C66A98">
      <w:pPr>
        <w:rPr>
          <w:rFonts w:ascii="Times New Roman" w:hAnsi="Times New Roman" w:cs="Times New Roman"/>
        </w:rPr>
      </w:pPr>
    </w:p>
    <w:p w:rsidR="00C66A98" w:rsidRPr="00301C1B" w:rsidRDefault="00C66A98" w:rsidP="00C66A9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094C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SPECIFIKA HODNOCENÍ PRO STŘEDNÍ ŠKOLY</w:t>
      </w:r>
      <w:r w:rsidRPr="00301C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66A98" w:rsidRPr="00301C1B" w:rsidRDefault="00C66A98" w:rsidP="0044094C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Pro hodnocení žáků středních škol vedle Vyhlášky platí i nadále pravidla pro hodnocení uvedená ve školském zákoně. Obdobné platí i pro ta ustanovení vyhlášky č. 13/2005 Sb., která nejsou v rozporu s Vyhláškou. </w:t>
      </w:r>
    </w:p>
    <w:p w:rsidR="0044094C" w:rsidRPr="0044094C" w:rsidRDefault="00C66A98" w:rsidP="0044094C">
      <w:pPr>
        <w:jc w:val="both"/>
        <w:rPr>
          <w:rFonts w:ascii="Times New Roman" w:hAnsi="Times New Roman" w:cs="Times New Roman"/>
          <w:b/>
        </w:rPr>
      </w:pPr>
      <w:r w:rsidRPr="0044094C">
        <w:rPr>
          <w:rFonts w:ascii="Times New Roman" w:hAnsi="Times New Roman" w:cs="Times New Roman"/>
          <w:b/>
        </w:rPr>
        <w:t xml:space="preserve">Uzavření hodnocení za první pololetí v náhradním termínu </w:t>
      </w:r>
    </w:p>
    <w:p w:rsidR="00C66A98" w:rsidRPr="00301C1B" w:rsidRDefault="00C66A98" w:rsidP="0044094C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Ustanovení § 69 odst. 5 školského zákona stanovuje, že pokud není možné žáka hodnotit na konci prvního pololetí, určí ředitel školy pro jeho hodnocení náhradní termín tak, aby hodnocení proběhlo nejpozději do konce června. </w:t>
      </w:r>
    </w:p>
    <w:p w:rsidR="00C66A98" w:rsidRDefault="00C66A98" w:rsidP="0044094C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Teprve pokud by nebylo možné žáka hodnotit ani v tomto náhradním termínu, za první pololetí by žák nebyl hodnocen. </w:t>
      </w:r>
      <w:r w:rsidR="00747DF6">
        <w:rPr>
          <w:rFonts w:ascii="Times New Roman" w:hAnsi="Times New Roman" w:cs="Times New Roman"/>
        </w:rPr>
        <w:t xml:space="preserve"> </w:t>
      </w:r>
    </w:p>
    <w:p w:rsidR="00747DF6" w:rsidRPr="00747DF6" w:rsidRDefault="00747DF6" w:rsidP="0044094C">
      <w:pPr>
        <w:jc w:val="both"/>
        <w:rPr>
          <w:rFonts w:ascii="Times New Roman" w:hAnsi="Times New Roman" w:cs="Times New Roman"/>
          <w:b/>
        </w:rPr>
      </w:pPr>
      <w:r w:rsidRPr="00747DF6">
        <w:rPr>
          <w:rFonts w:ascii="Times New Roman" w:hAnsi="Times New Roman" w:cs="Times New Roman"/>
          <w:b/>
        </w:rPr>
        <w:t>Možnosti hodnocení žáka, který dosud nebyl hodnocen v jednotlivém předmětu za 1.</w:t>
      </w:r>
      <w:r>
        <w:rPr>
          <w:rFonts w:ascii="Times New Roman" w:hAnsi="Times New Roman" w:cs="Times New Roman"/>
          <w:b/>
        </w:rPr>
        <w:t xml:space="preserve"> </w:t>
      </w:r>
      <w:r w:rsidRPr="00747DF6">
        <w:rPr>
          <w:rFonts w:ascii="Times New Roman" w:hAnsi="Times New Roman" w:cs="Times New Roman"/>
          <w:b/>
        </w:rPr>
        <w:t xml:space="preserve">pololetí </w:t>
      </w:r>
      <w:proofErr w:type="spellStart"/>
      <w:r w:rsidRPr="00747DF6">
        <w:rPr>
          <w:rFonts w:ascii="Times New Roman" w:hAnsi="Times New Roman" w:cs="Times New Roman"/>
          <w:b/>
        </w:rPr>
        <w:t>šk</w:t>
      </w:r>
      <w:proofErr w:type="spellEnd"/>
      <w:r w:rsidRPr="00747DF6">
        <w:rPr>
          <w:rFonts w:ascii="Times New Roman" w:hAnsi="Times New Roman" w:cs="Times New Roman"/>
          <w:b/>
        </w:rPr>
        <w:t>. roku 2019/2020.</w:t>
      </w:r>
    </w:p>
    <w:p w:rsidR="00747DF6" w:rsidRDefault="00747DF6" w:rsidP="00747DF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Záleží na epidemiologické situaci a rozhodnutí MŠMT a MZČR, zda bude možné realizovat hodnocení žáků přezkoušením ve škole. </w:t>
      </w:r>
    </w:p>
    <w:p w:rsidR="00747DF6" w:rsidRPr="00747DF6" w:rsidRDefault="00747DF6" w:rsidP="00747DF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případě, že to nebude možné, vyučující bude jednat v zájmu žáka, </w:t>
      </w:r>
      <w:proofErr w:type="gramStart"/>
      <w:r>
        <w:rPr>
          <w:rFonts w:ascii="Times New Roman" w:hAnsi="Times New Roman" w:cs="Times New Roman"/>
        </w:rPr>
        <w:t>které</w:t>
      </w:r>
      <w:proofErr w:type="gramEnd"/>
      <w:r>
        <w:rPr>
          <w:rFonts w:ascii="Times New Roman" w:hAnsi="Times New Roman" w:cs="Times New Roman"/>
        </w:rPr>
        <w:t xml:space="preserve"> bude vycházet z podmínek výuky na dálku (realizace on line zkoušení, zadání zpracování a odevzdání zadaného úkolu písemnou formou v dohodnutém termínu dle ustanovení § 69 odst. 5 školského zákona). </w:t>
      </w:r>
    </w:p>
    <w:p w:rsidR="00C66A98" w:rsidRPr="00747DF6" w:rsidRDefault="00C66A98" w:rsidP="00C66A98">
      <w:pPr>
        <w:rPr>
          <w:rFonts w:ascii="Times New Roman" w:hAnsi="Times New Roman" w:cs="Times New Roman"/>
          <w:b/>
        </w:rPr>
      </w:pPr>
      <w:r w:rsidRPr="00747DF6">
        <w:rPr>
          <w:rFonts w:ascii="Times New Roman" w:hAnsi="Times New Roman" w:cs="Times New Roman"/>
          <w:b/>
        </w:rPr>
        <w:t xml:space="preserve">Uzavření hodnocení za druhé pololetí </w:t>
      </w:r>
    </w:p>
    <w:p w:rsidR="00C66A98" w:rsidRDefault="00C66A98" w:rsidP="00C66A98">
      <w:pPr>
        <w:rPr>
          <w:rFonts w:ascii="Times New Roman" w:hAnsi="Times New Roman" w:cs="Times New Roman"/>
        </w:rPr>
      </w:pPr>
      <w:r w:rsidRPr="00BD6FA2">
        <w:rPr>
          <w:rFonts w:ascii="Times New Roman" w:hAnsi="Times New Roman" w:cs="Times New Roman"/>
        </w:rPr>
        <w:t>V případě, že nebude možné hodnotit žáka za druhé pololetí ani za použití pravidel ve Vyhlášce, pak je nutné v souladu s § 69 odst. 6 školského zákona stanovit náhradní termín hodnocení, který se musí uskutečnit nejpozději do konce září následujícího školního roku.</w:t>
      </w:r>
      <w:r w:rsidR="00747DF6" w:rsidRPr="00BD6FA2">
        <w:rPr>
          <w:rFonts w:ascii="Times New Roman" w:hAnsi="Times New Roman" w:cs="Times New Roman"/>
        </w:rPr>
        <w:t xml:space="preserve"> </w:t>
      </w:r>
    </w:p>
    <w:p w:rsidR="00747DF6" w:rsidRDefault="00747DF6" w:rsidP="00747DF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73A57">
        <w:rPr>
          <w:rFonts w:ascii="Times New Roman" w:hAnsi="Times New Roman" w:cs="Times New Roman"/>
          <w:u w:val="single"/>
        </w:rPr>
        <w:t xml:space="preserve">V případě, že se žák za celé období výuky na dálku nezapojil do </w:t>
      </w:r>
      <w:proofErr w:type="gramStart"/>
      <w:r w:rsidRPr="00C73A57">
        <w:rPr>
          <w:rFonts w:ascii="Times New Roman" w:hAnsi="Times New Roman" w:cs="Times New Roman"/>
          <w:u w:val="single"/>
        </w:rPr>
        <w:t>výuky</w:t>
      </w:r>
      <w:r w:rsidR="00C73A57">
        <w:rPr>
          <w:rFonts w:ascii="Times New Roman" w:hAnsi="Times New Roman" w:cs="Times New Roman"/>
          <w:u w:val="single"/>
        </w:rPr>
        <w:t xml:space="preserve">, </w:t>
      </w:r>
      <w:r w:rsidRPr="00C73A57">
        <w:rPr>
          <w:rFonts w:ascii="Times New Roman" w:hAnsi="Times New Roman" w:cs="Times New Roman"/>
          <w:u w:val="single"/>
        </w:rPr>
        <w:t xml:space="preserve"> neodevzdával</w:t>
      </w:r>
      <w:proofErr w:type="gramEnd"/>
      <w:r w:rsidRPr="00C73A57">
        <w:rPr>
          <w:rFonts w:ascii="Times New Roman" w:hAnsi="Times New Roman" w:cs="Times New Roman"/>
          <w:u w:val="single"/>
        </w:rPr>
        <w:t xml:space="preserve"> zadané úkoly v daném předmětu a byl na tuto situaci prokazatelně a opakovaně upozorněn/ zákonní zástupci žáka byli opakovaně a prokazatelně upozorněni</w:t>
      </w:r>
      <w:r w:rsidR="00C73A57">
        <w:rPr>
          <w:rFonts w:ascii="Times New Roman" w:hAnsi="Times New Roman" w:cs="Times New Roman"/>
          <w:u w:val="single"/>
        </w:rPr>
        <w:t>/</w:t>
      </w:r>
      <w:r w:rsidRPr="00C73A57">
        <w:rPr>
          <w:rFonts w:ascii="Times New Roman" w:hAnsi="Times New Roman" w:cs="Times New Roman"/>
          <w:u w:val="single"/>
        </w:rPr>
        <w:t>, bude k tomu přihlédnuto při klasifikaci</w:t>
      </w:r>
      <w:r>
        <w:rPr>
          <w:rFonts w:ascii="Times New Roman" w:hAnsi="Times New Roman" w:cs="Times New Roman"/>
        </w:rPr>
        <w:t xml:space="preserve">. </w:t>
      </w:r>
    </w:p>
    <w:p w:rsidR="00747DF6" w:rsidRDefault="00747DF6" w:rsidP="00747DF6">
      <w:pPr>
        <w:pStyle w:val="Odstavecseseznamem"/>
        <w:jc w:val="both"/>
        <w:rPr>
          <w:rFonts w:ascii="Times New Roman" w:hAnsi="Times New Roman" w:cs="Times New Roman"/>
        </w:rPr>
      </w:pPr>
    </w:p>
    <w:p w:rsidR="00747DF6" w:rsidRDefault="00747DF6" w:rsidP="00747DF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B0EA9">
        <w:rPr>
          <w:rFonts w:ascii="Times New Roman" w:hAnsi="Times New Roman" w:cs="Times New Roman"/>
          <w:b/>
        </w:rPr>
        <w:t>Takový žák, u kterého bude absence jakýchkoli podkladů pro závěrečnou klasifikaci v předmětu, bude „nehodnocen“ a bude konat doplňkovou zkoušku</w:t>
      </w:r>
      <w:r>
        <w:rPr>
          <w:rFonts w:ascii="Times New Roman" w:hAnsi="Times New Roman" w:cs="Times New Roman"/>
        </w:rPr>
        <w:t xml:space="preserve">. Při této zkoušce bude přihlédnuto ke všem zpracovaným materiálům (seminární práce, domácí úkoly…), které žák z vlastní iniciativy </w:t>
      </w:r>
      <w:r w:rsidR="00955F55">
        <w:rPr>
          <w:rFonts w:ascii="Times New Roman" w:hAnsi="Times New Roman" w:cs="Times New Roman"/>
        </w:rPr>
        <w:t xml:space="preserve">dodatečně </w:t>
      </w:r>
      <w:r>
        <w:rPr>
          <w:rFonts w:ascii="Times New Roman" w:hAnsi="Times New Roman" w:cs="Times New Roman"/>
        </w:rPr>
        <w:t>odevzdá</w:t>
      </w:r>
      <w:r w:rsidR="00955F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tyto budou </w:t>
      </w:r>
      <w:r w:rsidRPr="00301C1B">
        <w:rPr>
          <w:rFonts w:ascii="Times New Roman" w:hAnsi="Times New Roman" w:cs="Times New Roman"/>
        </w:rPr>
        <w:t xml:space="preserve">podpůrně </w:t>
      </w:r>
      <w:r>
        <w:rPr>
          <w:rFonts w:ascii="Times New Roman" w:hAnsi="Times New Roman" w:cs="Times New Roman"/>
        </w:rPr>
        <w:t xml:space="preserve">považované </w:t>
      </w:r>
      <w:r w:rsidRPr="00301C1B">
        <w:rPr>
          <w:rFonts w:ascii="Times New Roman" w:hAnsi="Times New Roman" w:cs="Times New Roman"/>
        </w:rPr>
        <w:t>také</w:t>
      </w:r>
      <w:r>
        <w:rPr>
          <w:rFonts w:ascii="Times New Roman" w:hAnsi="Times New Roman" w:cs="Times New Roman"/>
        </w:rPr>
        <w:t xml:space="preserve"> za</w:t>
      </w:r>
      <w:r w:rsidRPr="00301C1B">
        <w:rPr>
          <w:rFonts w:ascii="Times New Roman" w:hAnsi="Times New Roman" w:cs="Times New Roman"/>
        </w:rPr>
        <w:t xml:space="preserve"> podklady pro hodnocení získané v době, kdy probíhalo vzdělávání na dálku, pokud pro takové vzdělávání měl žák odpovídající podmínky</w:t>
      </w:r>
      <w:r>
        <w:rPr>
          <w:rFonts w:ascii="Times New Roman" w:hAnsi="Times New Roman" w:cs="Times New Roman"/>
        </w:rPr>
        <w:t xml:space="preserve">. Dalším podpůrným kritériem bude </w:t>
      </w:r>
      <w:r w:rsidRPr="00301C1B">
        <w:rPr>
          <w:rFonts w:ascii="Times New Roman" w:hAnsi="Times New Roman" w:cs="Times New Roman"/>
        </w:rPr>
        <w:t>hodnocení výsledků vzdělávání žáka za první pololetí školního roku 2019/2020</w:t>
      </w:r>
      <w:r>
        <w:rPr>
          <w:rFonts w:ascii="Times New Roman" w:hAnsi="Times New Roman" w:cs="Times New Roman"/>
        </w:rPr>
        <w:t>, pokud je bude možné brát ve prospěch žáka.</w:t>
      </w:r>
    </w:p>
    <w:p w:rsidR="00747DF6" w:rsidRPr="00301C1B" w:rsidRDefault="00747DF6" w:rsidP="00747DF6">
      <w:pPr>
        <w:pStyle w:val="Odstavecseseznamem"/>
        <w:jc w:val="both"/>
        <w:rPr>
          <w:rFonts w:ascii="Times New Roman" w:hAnsi="Times New Roman" w:cs="Times New Roman"/>
        </w:rPr>
      </w:pPr>
    </w:p>
    <w:p w:rsidR="00747DF6" w:rsidRDefault="00747DF6" w:rsidP="00747DF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4094C">
        <w:rPr>
          <w:rFonts w:ascii="Times New Roman" w:hAnsi="Times New Roman" w:cs="Times New Roman"/>
        </w:rPr>
        <w:lastRenderedPageBreak/>
        <w:t xml:space="preserve">V případě umožnění mimořádných konzultací žáků 1.-3.ročníku do konce června 2020, budou žáci, kteří se nezapojili do výuky na dálku a  </w:t>
      </w:r>
      <w:r w:rsidRPr="00F642A3">
        <w:rPr>
          <w:rFonts w:ascii="Times New Roman" w:hAnsi="Times New Roman" w:cs="Times New Roman"/>
        </w:rPr>
        <w:t>neodevzdával</w:t>
      </w:r>
      <w:r>
        <w:rPr>
          <w:rFonts w:ascii="Times New Roman" w:hAnsi="Times New Roman" w:cs="Times New Roman"/>
        </w:rPr>
        <w:t>i</w:t>
      </w:r>
      <w:r w:rsidRPr="00F642A3">
        <w:rPr>
          <w:rFonts w:ascii="Times New Roman" w:hAnsi="Times New Roman" w:cs="Times New Roman"/>
        </w:rPr>
        <w:t xml:space="preserve"> zadané úkoly v daném předmětu</w:t>
      </w:r>
      <w:r w:rsidR="00C73A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prioritně vyzváni k řádnému přezkoušení, aby bylo možné získat podklady pro hodnocení </w:t>
      </w:r>
      <w:proofErr w:type="gramStart"/>
      <w:r>
        <w:rPr>
          <w:rFonts w:ascii="Times New Roman" w:hAnsi="Times New Roman" w:cs="Times New Roman"/>
        </w:rPr>
        <w:t>ve 2.pololetí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 xml:space="preserve">. roku 2019/2020. Jinak </w:t>
      </w:r>
      <w:proofErr w:type="gramStart"/>
      <w:r>
        <w:rPr>
          <w:rFonts w:ascii="Times New Roman" w:hAnsi="Times New Roman" w:cs="Times New Roman"/>
        </w:rPr>
        <w:t>platí</w:t>
      </w:r>
      <w:proofErr w:type="gramEnd"/>
      <w:r>
        <w:rPr>
          <w:rFonts w:ascii="Times New Roman" w:hAnsi="Times New Roman" w:cs="Times New Roman"/>
        </w:rPr>
        <w:t xml:space="preserve"> postup </w:t>
      </w:r>
      <w:proofErr w:type="gramStart"/>
      <w:r>
        <w:rPr>
          <w:rFonts w:ascii="Times New Roman" w:hAnsi="Times New Roman" w:cs="Times New Roman"/>
        </w:rPr>
        <w:t>viz</w:t>
      </w:r>
      <w:proofErr w:type="gramEnd"/>
      <w:r>
        <w:rPr>
          <w:rFonts w:ascii="Times New Roman" w:hAnsi="Times New Roman" w:cs="Times New Roman"/>
        </w:rPr>
        <w:t xml:space="preserve"> výše.</w:t>
      </w:r>
    </w:p>
    <w:p w:rsidR="00747DF6" w:rsidRDefault="00747DF6" w:rsidP="00747DF6">
      <w:pPr>
        <w:pStyle w:val="Odstavecseseznamem"/>
        <w:jc w:val="both"/>
        <w:rPr>
          <w:rFonts w:ascii="Times New Roman" w:hAnsi="Times New Roman" w:cs="Times New Roman"/>
        </w:rPr>
      </w:pPr>
    </w:p>
    <w:p w:rsidR="00C66A98" w:rsidRPr="00301C1B" w:rsidRDefault="00C66A98" w:rsidP="00056E92">
      <w:pPr>
        <w:jc w:val="both"/>
        <w:rPr>
          <w:rFonts w:ascii="Times New Roman" w:hAnsi="Times New Roman" w:cs="Times New Roman"/>
        </w:rPr>
      </w:pPr>
      <w:r w:rsidRPr="00BD6FA2">
        <w:rPr>
          <w:rFonts w:ascii="Times New Roman" w:hAnsi="Times New Roman" w:cs="Times New Roman"/>
        </w:rPr>
        <w:t xml:space="preserve">Žákům, kteří by nebyli s hodnocením na vysvědčení spokojeni, vždy zůstává zachována možnost žádat přezkoumání výsledků hodnocení s případným komisionálním přezkoušením (§ 69 odst. 9 školského zákona). </w:t>
      </w:r>
      <w:r w:rsidRPr="00301C1B">
        <w:rPr>
          <w:rFonts w:ascii="Times New Roman" w:hAnsi="Times New Roman" w:cs="Times New Roman"/>
        </w:rPr>
        <w:t>Termín takového přezkoušení je možné podle zákona individuálně dohodnout se zákonným zástupcem nebo se zletil</w:t>
      </w:r>
      <w:bookmarkStart w:id="0" w:name="_GoBack"/>
      <w:bookmarkEnd w:id="0"/>
      <w:r w:rsidRPr="00301C1B">
        <w:rPr>
          <w:rFonts w:ascii="Times New Roman" w:hAnsi="Times New Roman" w:cs="Times New Roman"/>
        </w:rPr>
        <w:t xml:space="preserve">ým žákem. </w:t>
      </w:r>
    </w:p>
    <w:p w:rsidR="00C66A98" w:rsidRPr="00301C1B" w:rsidRDefault="00C66A98" w:rsidP="00056E92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V případě, že by žák byl v řádném nebo náhradním termínu hodnocen stupněm nedostatečný nejvýše </w:t>
      </w:r>
      <w:proofErr w:type="gramStart"/>
      <w:r w:rsidRPr="00301C1B">
        <w:rPr>
          <w:rFonts w:ascii="Times New Roman" w:hAnsi="Times New Roman" w:cs="Times New Roman"/>
        </w:rPr>
        <w:t>ze</w:t>
      </w:r>
      <w:proofErr w:type="gramEnd"/>
      <w:r w:rsidRPr="00301C1B">
        <w:rPr>
          <w:rFonts w:ascii="Times New Roman" w:hAnsi="Times New Roman" w:cs="Times New Roman"/>
        </w:rPr>
        <w:t xml:space="preserve"> 2 povinných předmětů, musí mít možnost vykonat opravnou zkoušku dle § 69 odst. 7 školského zákona, a to nejpozději do konce příslušného školního roku v termínu stanoveném ředitelem školy. Ze závažných důvodů může ředitel školy žákovi stanovit náhradní termín opravné zkoušky nejpozději do konce září následujícího školního roku. V případě, že by se náhradní termín hodnocení konal až v září, může tedy proběhnout i opravná zkouška až do konce září. Je proto důležité zvážit stanovení termínu vykonání náhradní zkoušky s dostatečným prostorem k vykonání následné opravné zkoušky. </w:t>
      </w:r>
    </w:p>
    <w:p w:rsidR="00955F55" w:rsidRDefault="00955F55" w:rsidP="00584C55">
      <w:pPr>
        <w:rPr>
          <w:rFonts w:ascii="Times New Roman" w:hAnsi="Times New Roman" w:cs="Times New Roman"/>
          <w:color w:val="FF0000"/>
          <w:sz w:val="28"/>
          <w:szCs w:val="28"/>
          <w:highlight w:val="lightGray"/>
        </w:rPr>
      </w:pPr>
    </w:p>
    <w:p w:rsidR="00584C55" w:rsidRPr="00787E97" w:rsidRDefault="00584C55" w:rsidP="00584C5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87E9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KONKRÉTNÍ SITUACE SPOJENÉ S HODNOCENÍM ŽÁKŮ STŘEDNÍCH ŠKOL</w:t>
      </w:r>
      <w:r w:rsidRPr="00787E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56E92" w:rsidRPr="00056E92" w:rsidRDefault="00584C55" w:rsidP="00584C55">
      <w:pPr>
        <w:rPr>
          <w:rFonts w:ascii="Times New Roman" w:hAnsi="Times New Roman" w:cs="Times New Roman"/>
          <w:b/>
        </w:rPr>
      </w:pPr>
      <w:r w:rsidRPr="00056E92">
        <w:rPr>
          <w:rFonts w:ascii="Times New Roman" w:hAnsi="Times New Roman" w:cs="Times New Roman"/>
          <w:b/>
        </w:rPr>
        <w:t xml:space="preserve">Započítání dobrovolné pomoci </w:t>
      </w:r>
    </w:p>
    <w:p w:rsidR="00056E92" w:rsidRDefault="00584C55" w:rsidP="00584C55">
      <w:p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Pokud žáci po dobu mimořádných opatření vykonávali buď pracovní povinnosti v souladu s usnesením vlády, nebo se zapojili v rámci dobrovolné pomoci, doporučuje se řediteli školy, aby tuto činnost žákům zohlednil a případně uznal a započítal. </w:t>
      </w:r>
      <w:r w:rsidR="00056E92">
        <w:rPr>
          <w:rFonts w:ascii="Times New Roman" w:hAnsi="Times New Roman" w:cs="Times New Roman"/>
        </w:rPr>
        <w:t xml:space="preserve"> </w:t>
      </w:r>
    </w:p>
    <w:p w:rsidR="00056E92" w:rsidRDefault="00056E92" w:rsidP="00056E9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Žákům bude prokazatelně doložená dobrovolná pomoc uznána a započítána jako odborná praxe. </w:t>
      </w:r>
    </w:p>
    <w:p w:rsidR="00056E92" w:rsidRPr="00056E92" w:rsidRDefault="00056E92" w:rsidP="00056E9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této dobrovolné pomoci přihlédnou vyučující při hodnocení </w:t>
      </w:r>
      <w:r w:rsidR="00787E97">
        <w:rPr>
          <w:rFonts w:ascii="Times New Roman" w:hAnsi="Times New Roman" w:cs="Times New Roman"/>
        </w:rPr>
        <w:t xml:space="preserve">žáka </w:t>
      </w:r>
      <w:r>
        <w:rPr>
          <w:rFonts w:ascii="Times New Roman" w:hAnsi="Times New Roman" w:cs="Times New Roman"/>
        </w:rPr>
        <w:t xml:space="preserve">adekvátních odborných předmětů na vysvědčení </w:t>
      </w:r>
      <w:proofErr w:type="gramStart"/>
      <w:r>
        <w:rPr>
          <w:rFonts w:ascii="Times New Roman" w:hAnsi="Times New Roman" w:cs="Times New Roman"/>
        </w:rPr>
        <w:t>za 2.pololetí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>. roku 2019/2020.</w:t>
      </w:r>
    </w:p>
    <w:p w:rsidR="00584C55" w:rsidRPr="00301C1B" w:rsidRDefault="00584C55" w:rsidP="00584C55">
      <w:pPr>
        <w:rPr>
          <w:rFonts w:ascii="Times New Roman" w:hAnsi="Times New Roman" w:cs="Times New Roman"/>
        </w:rPr>
      </w:pPr>
    </w:p>
    <w:p w:rsidR="00584C55" w:rsidRPr="00787E97" w:rsidRDefault="00584C55" w:rsidP="00584C55">
      <w:pPr>
        <w:rPr>
          <w:rFonts w:ascii="Times New Roman" w:hAnsi="Times New Roman" w:cs="Times New Roman"/>
          <w:b/>
        </w:rPr>
      </w:pPr>
      <w:r w:rsidRPr="00787E97">
        <w:rPr>
          <w:rFonts w:ascii="Times New Roman" w:hAnsi="Times New Roman" w:cs="Times New Roman"/>
          <w:b/>
        </w:rPr>
        <w:t xml:space="preserve">Postup do vyššího ročníku </w:t>
      </w:r>
    </w:p>
    <w:p w:rsidR="00584C55" w:rsidRPr="00301C1B" w:rsidRDefault="00584C55" w:rsidP="00584C55">
      <w:p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Tato situace se nemění a platí zde § 69 odst. 4 školského zákona, tzn., že do vyššího ročníku postoupí žák, který na konci druhého pololetí příslušného ročníku prospěl ze všech povinných předmětů stanovených školním vzdělávacím programem, s výjimkou předmětů, z nichž se žák nehodnotí. </w:t>
      </w:r>
    </w:p>
    <w:p w:rsidR="00584C55" w:rsidRPr="00301C1B" w:rsidRDefault="00584C55" w:rsidP="00584C55">
      <w:pPr>
        <w:rPr>
          <w:rFonts w:ascii="Times New Roman" w:hAnsi="Times New Roman" w:cs="Times New Roman"/>
          <w:b/>
        </w:rPr>
      </w:pPr>
      <w:r w:rsidRPr="00301C1B">
        <w:rPr>
          <w:rFonts w:ascii="Times New Roman" w:hAnsi="Times New Roman" w:cs="Times New Roman"/>
          <w:b/>
        </w:rPr>
        <w:t xml:space="preserve">Komisionální zkouška </w:t>
      </w:r>
    </w:p>
    <w:p w:rsidR="0051602D" w:rsidRPr="00301C1B" w:rsidRDefault="00584C55" w:rsidP="00584C55">
      <w:pPr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Na žádost žáka se umožní před vydáním vysvědčení zkouška nebo komisionální přezkoušení a hodnocení se provede na jejím základě. </w:t>
      </w:r>
    </w:p>
    <w:p w:rsidR="0051602D" w:rsidRPr="00301C1B" w:rsidRDefault="00584C55" w:rsidP="00584C55">
      <w:pPr>
        <w:rPr>
          <w:rFonts w:ascii="Times New Roman" w:hAnsi="Times New Roman" w:cs="Times New Roman"/>
          <w:b/>
        </w:rPr>
      </w:pPr>
      <w:r w:rsidRPr="00301C1B">
        <w:rPr>
          <w:rFonts w:ascii="Times New Roman" w:hAnsi="Times New Roman" w:cs="Times New Roman"/>
          <w:b/>
        </w:rPr>
        <w:t xml:space="preserve">Opakování ročníku </w:t>
      </w:r>
    </w:p>
    <w:p w:rsidR="0051602D" w:rsidRPr="00301C1B" w:rsidRDefault="00584C55" w:rsidP="00840A28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>Tato situace může nastat u žáků, kteří jsou v nižším ročníku než posledním a zároveň nesplnili podmínky pro postup do vyššího ročníku podle § 69 odst. 4 školského zákona, nebo v případě že, se v posledním ročníku nepřihlásili k maturitní zkoušce</w:t>
      </w:r>
      <w:r w:rsidR="000A5736" w:rsidRPr="00301C1B">
        <w:rPr>
          <w:rFonts w:ascii="Times New Roman" w:hAnsi="Times New Roman" w:cs="Times New Roman"/>
        </w:rPr>
        <w:t>.</w:t>
      </w:r>
    </w:p>
    <w:p w:rsidR="0051602D" w:rsidRPr="00301C1B" w:rsidRDefault="00584C55" w:rsidP="00840A28">
      <w:pPr>
        <w:jc w:val="both"/>
        <w:rPr>
          <w:rFonts w:ascii="Times New Roman" w:hAnsi="Times New Roman" w:cs="Times New Roman"/>
        </w:rPr>
      </w:pPr>
      <w:r w:rsidRPr="00301C1B">
        <w:rPr>
          <w:rFonts w:ascii="Times New Roman" w:hAnsi="Times New Roman" w:cs="Times New Roman"/>
        </w:rPr>
        <w:t xml:space="preserve">Dále podle ustanovení § 66 odst. 7 školského zákona platí, že ředitel školy může žákovi, který splnil povinnou školní docházku a který na konci druhého pololetí neprospěl nebo nemohl být hodnocen, </w:t>
      </w:r>
      <w:r w:rsidRPr="00301C1B">
        <w:rPr>
          <w:rFonts w:ascii="Times New Roman" w:hAnsi="Times New Roman" w:cs="Times New Roman"/>
        </w:rPr>
        <w:lastRenderedPageBreak/>
        <w:t>povolit opakování ročníku po posouzení jeho dosavadních studijních výsledků a důvodů uvedených v žádosti; žák, který plní povinnou školní docházku, v těchto případech opakuje ročník vždy.</w:t>
      </w:r>
    </w:p>
    <w:p w:rsidR="0051602D" w:rsidRPr="00787E97" w:rsidRDefault="00584C55" w:rsidP="00840A28">
      <w:pPr>
        <w:jc w:val="both"/>
        <w:rPr>
          <w:rFonts w:ascii="Times New Roman" w:hAnsi="Times New Roman" w:cs="Times New Roman"/>
          <w:b/>
        </w:rPr>
      </w:pPr>
      <w:r w:rsidRPr="00787E97">
        <w:rPr>
          <w:rFonts w:ascii="Times New Roman" w:hAnsi="Times New Roman" w:cs="Times New Roman"/>
          <w:b/>
        </w:rPr>
        <w:t xml:space="preserve">Předávání vysvědčení za druhé pololetí u žáků, kteří jsou v nižším ročníku než posledním </w:t>
      </w:r>
    </w:p>
    <w:p w:rsidR="00584C55" w:rsidRDefault="00584C55" w:rsidP="00840A28">
      <w:pPr>
        <w:jc w:val="both"/>
        <w:rPr>
          <w:rFonts w:ascii="Times New Roman" w:hAnsi="Times New Roman" w:cs="Times New Roman"/>
        </w:rPr>
      </w:pPr>
      <w:r w:rsidRPr="00787E97">
        <w:rPr>
          <w:rFonts w:ascii="Times New Roman" w:hAnsi="Times New Roman" w:cs="Times New Roman"/>
          <w:color w:val="FF0000"/>
        </w:rPr>
        <w:t xml:space="preserve">Pro druhé pololetí školního roku 2019/2020 tento den připadá </w:t>
      </w:r>
      <w:r w:rsidRPr="00787E97">
        <w:rPr>
          <w:rFonts w:ascii="Times New Roman" w:hAnsi="Times New Roman" w:cs="Times New Roman"/>
          <w:b/>
          <w:color w:val="FF0000"/>
          <w:u w:val="single"/>
        </w:rPr>
        <w:t>na úterý 30. června 2020</w:t>
      </w:r>
      <w:r w:rsidRPr="00301C1B">
        <w:rPr>
          <w:rFonts w:ascii="Times New Roman" w:hAnsi="Times New Roman" w:cs="Times New Roman"/>
        </w:rPr>
        <w:t xml:space="preserve">. Způsob předávání vysvědčení se bude odvíjet od aktuální epidemiologické situace a omezení z ní plynoucí. </w:t>
      </w:r>
    </w:p>
    <w:p w:rsidR="00787E97" w:rsidRDefault="00787E97" w:rsidP="00787E9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Organizace předávání vysvědčení </w:t>
      </w:r>
      <w:proofErr w:type="gramStart"/>
      <w:r>
        <w:rPr>
          <w:rFonts w:ascii="Times New Roman" w:hAnsi="Times New Roman" w:cs="Times New Roman"/>
        </w:rPr>
        <w:t>za 2.pololetí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 xml:space="preserve">. roku 2019/2020 bude zveřejněna na webových stránkách školy min. 5 dní před dnem vydání vysvědčení. </w:t>
      </w:r>
    </w:p>
    <w:p w:rsidR="00787E97" w:rsidRDefault="00787E97" w:rsidP="00787E9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Žáci budou informováni třídními učiteli. </w:t>
      </w:r>
    </w:p>
    <w:p w:rsidR="00787E97" w:rsidRDefault="00787E97" w:rsidP="00787E97">
      <w:pPr>
        <w:jc w:val="both"/>
        <w:rPr>
          <w:rFonts w:ascii="Times New Roman" w:hAnsi="Times New Roman" w:cs="Times New Roman"/>
        </w:rPr>
      </w:pPr>
    </w:p>
    <w:p w:rsidR="00787E97" w:rsidRDefault="00787E97" w:rsidP="00787E97">
      <w:pPr>
        <w:jc w:val="both"/>
        <w:rPr>
          <w:rFonts w:ascii="Times New Roman" w:hAnsi="Times New Roman" w:cs="Times New Roman"/>
        </w:rPr>
      </w:pPr>
    </w:p>
    <w:p w:rsidR="00787E97" w:rsidRDefault="00787E97" w:rsidP="00787E97">
      <w:pPr>
        <w:jc w:val="both"/>
        <w:rPr>
          <w:rFonts w:ascii="Times New Roman" w:hAnsi="Times New Roman" w:cs="Times New Roman"/>
        </w:rPr>
      </w:pPr>
    </w:p>
    <w:p w:rsidR="00787E97" w:rsidRDefault="00787E97" w:rsidP="00787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Třebechovice pod </w:t>
      </w:r>
      <w:proofErr w:type="spellStart"/>
      <w:r>
        <w:rPr>
          <w:rFonts w:ascii="Times New Roman" w:hAnsi="Times New Roman" w:cs="Times New Roman"/>
        </w:rPr>
        <w:t>Orebem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 w:rsidR="00C73A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2.5.2020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Stanislava Šůlová </w:t>
      </w:r>
    </w:p>
    <w:p w:rsidR="00787E97" w:rsidRPr="00787E97" w:rsidRDefault="00787E97" w:rsidP="00787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ředitelka školy</w:t>
      </w:r>
    </w:p>
    <w:p w:rsidR="00584C55" w:rsidRPr="00301C1B" w:rsidRDefault="00584C55" w:rsidP="00584C55">
      <w:pPr>
        <w:rPr>
          <w:rFonts w:ascii="Times New Roman" w:hAnsi="Times New Roman" w:cs="Times New Roman"/>
        </w:rPr>
      </w:pPr>
    </w:p>
    <w:p w:rsidR="00584C55" w:rsidRPr="00584C55" w:rsidRDefault="00584C55" w:rsidP="00584C55">
      <w:pPr>
        <w:rPr>
          <w:rFonts w:ascii="Times New Roman" w:hAnsi="Times New Roman" w:cs="Times New Roman"/>
        </w:rPr>
      </w:pPr>
    </w:p>
    <w:sectPr w:rsidR="00584C55" w:rsidRPr="00584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B0" w:rsidRDefault="00D526B0" w:rsidP="00D526B0">
      <w:pPr>
        <w:spacing w:after="0" w:line="240" w:lineRule="auto"/>
      </w:pPr>
      <w:r>
        <w:separator/>
      </w:r>
    </w:p>
  </w:endnote>
  <w:endnote w:type="continuationSeparator" w:id="0">
    <w:p w:rsidR="00D526B0" w:rsidRDefault="00D526B0" w:rsidP="00D5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0" w:rsidRDefault="00D526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68688"/>
      <w:docPartObj>
        <w:docPartGallery w:val="Page Numbers (Bottom of Page)"/>
        <w:docPartUnique/>
      </w:docPartObj>
    </w:sdtPr>
    <w:sdtEndPr/>
    <w:sdtContent>
      <w:p w:rsidR="00D526B0" w:rsidRDefault="00D526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A2">
          <w:rPr>
            <w:noProof/>
          </w:rPr>
          <w:t>5</w:t>
        </w:r>
        <w:r>
          <w:fldChar w:fldCharType="end"/>
        </w:r>
      </w:p>
    </w:sdtContent>
  </w:sdt>
  <w:p w:rsidR="00D526B0" w:rsidRDefault="00D526B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0" w:rsidRDefault="00D526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B0" w:rsidRDefault="00D526B0" w:rsidP="00D526B0">
      <w:pPr>
        <w:spacing w:after="0" w:line="240" w:lineRule="auto"/>
      </w:pPr>
      <w:r>
        <w:separator/>
      </w:r>
    </w:p>
  </w:footnote>
  <w:footnote w:type="continuationSeparator" w:id="0">
    <w:p w:rsidR="00D526B0" w:rsidRDefault="00D526B0" w:rsidP="00D5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0" w:rsidRDefault="00D526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0" w:rsidRDefault="00D526B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0" w:rsidRDefault="00D526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7C8"/>
    <w:multiLevelType w:val="hybridMultilevel"/>
    <w:tmpl w:val="F230B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5532"/>
    <w:multiLevelType w:val="hybridMultilevel"/>
    <w:tmpl w:val="78FAA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E67299"/>
    <w:multiLevelType w:val="hybridMultilevel"/>
    <w:tmpl w:val="B4B06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774CD"/>
    <w:multiLevelType w:val="hybridMultilevel"/>
    <w:tmpl w:val="0FE4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B6CAE"/>
    <w:multiLevelType w:val="hybridMultilevel"/>
    <w:tmpl w:val="57DAD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109DD"/>
    <w:multiLevelType w:val="hybridMultilevel"/>
    <w:tmpl w:val="05BC6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E40AC"/>
    <w:multiLevelType w:val="hybridMultilevel"/>
    <w:tmpl w:val="3618C4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738BD"/>
    <w:multiLevelType w:val="hybridMultilevel"/>
    <w:tmpl w:val="B0DEB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0099F"/>
    <w:multiLevelType w:val="hybridMultilevel"/>
    <w:tmpl w:val="A7D8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B24DA"/>
    <w:multiLevelType w:val="hybridMultilevel"/>
    <w:tmpl w:val="8F32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86592"/>
    <w:multiLevelType w:val="hybridMultilevel"/>
    <w:tmpl w:val="343E9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23F36"/>
    <w:multiLevelType w:val="hybridMultilevel"/>
    <w:tmpl w:val="9830E3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38078A"/>
    <w:multiLevelType w:val="hybridMultilevel"/>
    <w:tmpl w:val="ED0A5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449CA"/>
    <w:multiLevelType w:val="hybridMultilevel"/>
    <w:tmpl w:val="26C24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F9"/>
    <w:rsid w:val="00056E92"/>
    <w:rsid w:val="000A5736"/>
    <w:rsid w:val="00301C1B"/>
    <w:rsid w:val="003F792F"/>
    <w:rsid w:val="0044094C"/>
    <w:rsid w:val="00515C95"/>
    <w:rsid w:val="0051602D"/>
    <w:rsid w:val="00584C55"/>
    <w:rsid w:val="00613976"/>
    <w:rsid w:val="006B0EA9"/>
    <w:rsid w:val="00747DF6"/>
    <w:rsid w:val="00781CF9"/>
    <w:rsid w:val="00787E97"/>
    <w:rsid w:val="00792C88"/>
    <w:rsid w:val="00817293"/>
    <w:rsid w:val="00840A28"/>
    <w:rsid w:val="00955F55"/>
    <w:rsid w:val="00BD6FA2"/>
    <w:rsid w:val="00C66A98"/>
    <w:rsid w:val="00C73A57"/>
    <w:rsid w:val="00D36197"/>
    <w:rsid w:val="00D526B0"/>
    <w:rsid w:val="00DE0026"/>
    <w:rsid w:val="00F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2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6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5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6B0"/>
  </w:style>
  <w:style w:type="paragraph" w:styleId="Zpat">
    <w:name w:val="footer"/>
    <w:basedOn w:val="Normln"/>
    <w:link w:val="ZpatChar"/>
    <w:uiPriority w:val="99"/>
    <w:unhideWhenUsed/>
    <w:rsid w:val="00D5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2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6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5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6B0"/>
  </w:style>
  <w:style w:type="paragraph" w:styleId="Zpat">
    <w:name w:val="footer"/>
    <w:basedOn w:val="Normln"/>
    <w:link w:val="ZpatChar"/>
    <w:uiPriority w:val="99"/>
    <w:unhideWhenUsed/>
    <w:rsid w:val="00D5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1737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Šulova</cp:lastModifiedBy>
  <cp:revision>7</cp:revision>
  <cp:lastPrinted>2020-05-22T09:09:00Z</cp:lastPrinted>
  <dcterms:created xsi:type="dcterms:W3CDTF">2020-05-01T18:22:00Z</dcterms:created>
  <dcterms:modified xsi:type="dcterms:W3CDTF">2020-05-22T10:23:00Z</dcterms:modified>
</cp:coreProperties>
</file>